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F4" w:rsidRDefault="000C024C" w:rsidP="009B0EF4">
      <w:p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7</w:t>
      </w:r>
      <w:r w:rsidR="009B0EF4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T.C.</w:t>
      </w: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ONDOKUZ MAYIS ÜNİVERSİTESİ</w:t>
      </w: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DOĞRUDAN TEMİN TEKLİF MEKTUBU</w:t>
      </w: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458"/>
        <w:gridCol w:w="4604"/>
      </w:tblGrid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tabs>
                <w:tab w:val="left" w:pos="3135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Alımın Adı / Numarası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</w:rPr>
              <w:t>KİTAP ALIMI</w:t>
            </w:r>
          </w:p>
        </w:tc>
      </w:tr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Son Teklif Verme Tarihi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68772E" w:rsidP="0068772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15/09</w:t>
            </w:r>
            <w:r w:rsidR="00C24D8F">
              <w:rPr>
                <w:rFonts w:cs="Times New Roman"/>
                <w:b/>
                <w:sz w:val="20"/>
                <w:szCs w:val="20"/>
              </w:rPr>
              <w:t>/202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  <w:proofErr w:type="gramEnd"/>
          </w:p>
        </w:tc>
      </w:tr>
    </w:tbl>
    <w:p w:rsidR="009B0EF4" w:rsidRDefault="009B0EF4" w:rsidP="009B0EF4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468"/>
        <w:gridCol w:w="4594"/>
      </w:tblGrid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Teklif Sahibinin Adı ve Soyadı / Ticaret Unvanı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TC Kimlik Numarası, Vergi Kimlik Numarası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Telefon, Faks Numarası, e-posta Adresi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9B0EF4" w:rsidRDefault="009B0EF4" w:rsidP="009B0EF4">
      <w:pPr>
        <w:spacing w:after="0"/>
        <w:rPr>
          <w:rFonts w:cs="Times New Roman"/>
          <w:b/>
          <w:sz w:val="20"/>
          <w:szCs w:val="20"/>
        </w:rPr>
      </w:pPr>
    </w:p>
    <w:p w:rsidR="009B0EF4" w:rsidRDefault="009B0EF4" w:rsidP="009B0EF4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Teklif Cetveli</w:t>
      </w:r>
    </w:p>
    <w:tbl>
      <w:tblPr>
        <w:tblStyle w:val="TabloKlavuzu"/>
        <w:tblW w:w="0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5"/>
        <w:gridCol w:w="945"/>
        <w:gridCol w:w="236"/>
        <w:gridCol w:w="855"/>
        <w:gridCol w:w="1245"/>
        <w:gridCol w:w="2445"/>
      </w:tblGrid>
      <w:tr w:rsidR="009B0EF4" w:rsidTr="009B0EF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Malın/Hizmetin/Yapım İşinin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Tutarı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Diğer Hususlar</w:t>
            </w:r>
          </w:p>
        </w:tc>
      </w:tr>
      <w:tr w:rsidR="009B0EF4" w:rsidTr="009B0EF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0EF4" w:rsidTr="009B0EF4">
        <w:trPr>
          <w:trHeight w:val="342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0EF4" w:rsidTr="009B0EF4">
        <w:trPr>
          <w:trHeight w:val="342"/>
        </w:trPr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TOPLAM TUTAR: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</w:pPr>
          </w:p>
        </w:tc>
      </w:tr>
      <w:tr w:rsidR="009B0EF4" w:rsidTr="009B0EF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/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</w:tr>
    </w:tbl>
    <w:p w:rsidR="009B0EF4" w:rsidRDefault="009B0EF4" w:rsidP="009B0EF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B0EF4" w:rsidRDefault="009B0EF4" w:rsidP="009B0EF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B0EF4" w:rsidRDefault="009B0EF4" w:rsidP="009B0EF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B0EF4" w:rsidRDefault="009B0EF4" w:rsidP="009B0EF4">
      <w:pPr>
        <w:spacing w:after="0" w:line="240" w:lineRule="auto"/>
        <w:ind w:left="-142" w:firstLine="56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Yukarıda adı ve numarası yer alan alıma/işe ilişkin tüm belgeler tarafımızca okunmuş, anlaşılmış ve kabul edilmiştir. Teklif fiyata </w:t>
      </w:r>
      <w:proofErr w:type="gramStart"/>
      <w:r>
        <w:rPr>
          <w:rFonts w:cs="Times New Roman"/>
          <w:sz w:val="20"/>
          <w:szCs w:val="20"/>
        </w:rPr>
        <w:t>dahil</w:t>
      </w:r>
      <w:proofErr w:type="gramEnd"/>
      <w:r>
        <w:rPr>
          <w:rFonts w:cs="Times New Roman"/>
          <w:sz w:val="20"/>
          <w:szCs w:val="20"/>
        </w:rPr>
        <w:t xml:space="preserve"> olduğu belirtilen tüm masraflar ve teklif geçerlilik süresi de dahil olmak üzere tüm düzenlemeleri dikkate alarak teklif verdiğimizi ve yükümlülüklerimizi yerine getirmememiz durumunda uygulanacak yaptırımları kabul ettiğimizi beyan ediyoruz.</w:t>
      </w:r>
    </w:p>
    <w:p w:rsidR="009B0EF4" w:rsidRDefault="009B0EF4" w:rsidP="009B0EF4">
      <w:pPr>
        <w:spacing w:line="240" w:lineRule="auto"/>
        <w:ind w:left="-142" w:firstLine="56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Alım konusu işi, (KDV Hariç) </w:t>
      </w:r>
      <w:proofErr w:type="gramStart"/>
      <w:r>
        <w:rPr>
          <w:rFonts w:cs="Times New Roman"/>
          <w:sz w:val="20"/>
          <w:szCs w:val="20"/>
        </w:rPr>
        <w:t>…………………………………….…………………………...</w:t>
      </w:r>
      <w:proofErr w:type="gramEnd"/>
      <w:r>
        <w:rPr>
          <w:rFonts w:cs="Times New Roman"/>
          <w:sz w:val="20"/>
          <w:szCs w:val="20"/>
        </w:rPr>
        <w:t xml:space="preserve"> TL </w:t>
      </w:r>
      <w:r>
        <w:rPr>
          <w:rFonts w:cs="Times New Roman"/>
          <w:i/>
          <w:sz w:val="20"/>
          <w:szCs w:val="20"/>
        </w:rPr>
        <w:t xml:space="preserve">(teklif edilen toplam bedel para birimi belirtilerek rakam ve yazı ile yazılacaktır.) </w:t>
      </w:r>
      <w:r>
        <w:rPr>
          <w:rFonts w:cs="Times New Roman"/>
          <w:sz w:val="20"/>
          <w:szCs w:val="20"/>
        </w:rPr>
        <w:t>bedel karşılığında yerine getireceğimizi kabul ve taahhüt ediyoruz.</w:t>
      </w:r>
    </w:p>
    <w:p w:rsidR="009B0EF4" w:rsidRDefault="009B0EF4" w:rsidP="009B0EF4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9B0EF4" w:rsidTr="009B0EF4">
        <w:tc>
          <w:tcPr>
            <w:tcW w:w="2867" w:type="dxa"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gramStart"/>
            <w:r>
              <w:rPr>
                <w:rFonts w:cs="Times New Roman"/>
                <w:i/>
                <w:sz w:val="20"/>
                <w:szCs w:val="20"/>
              </w:rPr>
              <w:t>……..</w:t>
            </w:r>
            <w:proofErr w:type="gramEnd"/>
            <w:r>
              <w:rPr>
                <w:rFonts w:cs="Times New Roman"/>
                <w:i/>
                <w:sz w:val="20"/>
                <w:szCs w:val="20"/>
              </w:rPr>
              <w:t>/……../20…</w:t>
            </w:r>
          </w:p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Adı-SOYADI/ Ticaret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Ünvanı</w:t>
            </w:r>
            <w:proofErr w:type="spellEnd"/>
          </w:p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Kaşe ve İmza</w:t>
            </w:r>
          </w:p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9B0EF4" w:rsidRDefault="009B0EF4" w:rsidP="009B0EF4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İdari Şartname / Açıklamalar </w:t>
      </w:r>
    </w:p>
    <w:p w:rsidR="009B0EF4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>1. Teklif edilen bedel Türk Lirası cinsinden rakam ve yazı ile birbirine uygun olarak açıkça yazılacaktır. Üzerinde kazıntı, silinti ve düzeltme yapılmayacaktır.</w:t>
      </w:r>
    </w:p>
    <w:p w:rsidR="009B0EF4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>2. Ad ve soyadı veya ticaret unvanı yazılmak suretiyle yetkili kişilerce imzalanmış ve kaşelenmiş olacaktır.</w:t>
      </w:r>
    </w:p>
    <w:p w:rsidR="009B0EF4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 xml:space="preserve">3. </w:t>
      </w:r>
      <w:r w:rsidR="00A745D3">
        <w:rPr>
          <w:rFonts w:asciiTheme="majorHAnsi" w:hAnsiTheme="majorHAnsi" w:cstheme="majorHAnsi"/>
          <w:sz w:val="20"/>
          <w:szCs w:val="20"/>
        </w:rPr>
        <w:t>Tekliflerin geçerlilik süresi 30</w:t>
      </w:r>
      <w:r w:rsidRPr="000C024C">
        <w:rPr>
          <w:rFonts w:asciiTheme="majorHAnsi" w:hAnsiTheme="majorHAnsi" w:cstheme="majorHAnsi"/>
          <w:sz w:val="20"/>
          <w:szCs w:val="20"/>
        </w:rPr>
        <w:t xml:space="preserve"> takvim günü olacaktır.</w:t>
      </w:r>
    </w:p>
    <w:p w:rsidR="009B0EF4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 xml:space="preserve">4. Alımın/işin tamamı için ilgili mevzuat gereğince ödenecek vergi (KDV hariç) , resim, harç ve benzeri giderler ile </w:t>
      </w:r>
      <w:r w:rsidRPr="000C024C">
        <w:rPr>
          <w:rFonts w:asciiTheme="majorHAnsi" w:hAnsiTheme="majorHAnsi" w:cstheme="majorHAnsi"/>
          <w:b/>
          <w:i/>
          <w:sz w:val="20"/>
          <w:szCs w:val="20"/>
        </w:rPr>
        <w:t xml:space="preserve">ulaşım, nakliye, kurulum, montaj, sigorta, numune analizi </w:t>
      </w:r>
      <w:proofErr w:type="spellStart"/>
      <w:r w:rsidRPr="000C024C">
        <w:rPr>
          <w:rFonts w:asciiTheme="majorHAnsi" w:hAnsiTheme="majorHAnsi" w:cstheme="majorHAnsi"/>
          <w:b/>
          <w:i/>
          <w:sz w:val="20"/>
          <w:szCs w:val="20"/>
        </w:rPr>
        <w:t>vb</w:t>
      </w:r>
      <w:proofErr w:type="spellEnd"/>
      <w:r w:rsidRPr="000C024C">
        <w:rPr>
          <w:rStyle w:val="DipnotBavurusu"/>
          <w:rFonts w:asciiTheme="majorHAnsi" w:hAnsiTheme="majorHAnsi" w:cstheme="majorHAnsi"/>
          <w:b/>
          <w:i/>
          <w:sz w:val="20"/>
          <w:szCs w:val="20"/>
        </w:rPr>
        <w:footnoteReference w:id="1"/>
      </w:r>
      <w:r w:rsidRPr="000C024C">
        <w:rPr>
          <w:rFonts w:asciiTheme="majorHAnsi" w:hAnsiTheme="majorHAnsi" w:cstheme="majorHAnsi"/>
          <w:sz w:val="20"/>
          <w:szCs w:val="20"/>
        </w:rPr>
        <w:t xml:space="preserve"> ve teknik şartnamede belirtilen diğer giderler istekliye ait olup, teklif edilen fiyata </w:t>
      </w:r>
      <w:r w:rsidR="000C024C" w:rsidRPr="000C024C">
        <w:rPr>
          <w:rFonts w:asciiTheme="majorHAnsi" w:hAnsiTheme="majorHAnsi" w:cstheme="majorHAnsi"/>
          <w:sz w:val="20"/>
          <w:szCs w:val="20"/>
        </w:rPr>
        <w:t>dâhil</w:t>
      </w:r>
      <w:r w:rsidRPr="000C024C">
        <w:rPr>
          <w:rFonts w:asciiTheme="majorHAnsi" w:hAnsiTheme="majorHAnsi" w:cstheme="majorHAnsi"/>
          <w:sz w:val="20"/>
          <w:szCs w:val="20"/>
        </w:rPr>
        <w:t xml:space="preserve"> edilecektir.</w:t>
      </w:r>
    </w:p>
    <w:p w:rsidR="000C024C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C02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5. </w:t>
      </w:r>
      <w:r w:rsidRPr="000C024C">
        <w:rPr>
          <w:rFonts w:asciiTheme="majorHAnsi" w:hAnsiTheme="majorHAnsi" w:cstheme="majorHAnsi"/>
          <w:b/>
          <w:i/>
          <w:sz w:val="20"/>
          <w:szCs w:val="20"/>
        </w:rPr>
        <w:t>Alıma/işe ilişkin marka-model-menşei, teknik kodlar, teslim süresi, KDV oranı vb. idarece istenen diğer bilgiler</w:t>
      </w:r>
      <w:r w:rsidRPr="000C024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 </w:t>
      </w:r>
      <w:r w:rsidRPr="000C024C">
        <w:rPr>
          <w:rFonts w:asciiTheme="majorHAnsi" w:hAnsiTheme="majorHAnsi" w:cstheme="majorHAnsi"/>
          <w:color w:val="000000" w:themeColor="text1"/>
          <w:sz w:val="20"/>
          <w:szCs w:val="20"/>
        </w:rPr>
        <w:t>Diğer Hususlar kısmında belirtilecektir.</w:t>
      </w:r>
      <w:r w:rsidRPr="000C024C">
        <w:rPr>
          <w:rStyle w:val="DipnotBavurusu"/>
          <w:rFonts w:asciiTheme="majorHAnsi" w:hAnsiTheme="majorHAnsi" w:cstheme="majorHAnsi"/>
          <w:b/>
          <w:i/>
          <w:sz w:val="20"/>
          <w:szCs w:val="20"/>
        </w:rPr>
        <w:t>1</w:t>
      </w:r>
      <w:r w:rsidR="000C024C" w:rsidRPr="000C024C">
        <w:rPr>
          <w:rFonts w:asciiTheme="majorHAnsi" w:hAnsiTheme="majorHAnsi" w:cstheme="majorHAnsi"/>
          <w:b/>
          <w:i/>
          <w:sz w:val="20"/>
          <w:szCs w:val="20"/>
        </w:rPr>
        <w:t>.</w:t>
      </w:r>
    </w:p>
    <w:p w:rsidR="000C024C" w:rsidRPr="000C024C" w:rsidRDefault="000C024C" w:rsidP="000C024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 xml:space="preserve">6. İhaleye katılacak </w:t>
      </w:r>
      <w:proofErr w:type="spellStart"/>
      <w:r w:rsidRPr="000C024C">
        <w:rPr>
          <w:rFonts w:asciiTheme="majorHAnsi" w:hAnsiTheme="majorHAnsi" w:cstheme="majorHAnsi"/>
          <w:sz w:val="20"/>
          <w:szCs w:val="20"/>
        </w:rPr>
        <w:t>FİRMA’nın</w:t>
      </w:r>
      <w:proofErr w:type="spellEnd"/>
      <w:r w:rsidRPr="000C024C">
        <w:rPr>
          <w:rFonts w:asciiTheme="majorHAnsi" w:hAnsiTheme="majorHAnsi" w:cstheme="majorHAnsi"/>
          <w:sz w:val="20"/>
          <w:szCs w:val="20"/>
        </w:rPr>
        <w:t xml:space="preserve"> en az 1 yıl, Türkiye’de ulusal yayın yapan en az 1 yayınevi ile çalışmış olması gerekmektedir.</w:t>
      </w:r>
    </w:p>
    <w:p w:rsidR="000C024C" w:rsidRPr="000C024C" w:rsidRDefault="000C024C" w:rsidP="000C024C">
      <w:pPr>
        <w:spacing w:after="0" w:line="240" w:lineRule="auto"/>
        <w:jc w:val="both"/>
        <w:rPr>
          <w:rFonts w:asciiTheme="majorHAnsi" w:hAnsiTheme="majorHAnsi" w:cstheme="majorHAnsi"/>
          <w:spacing w:val="-1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>7.</w:t>
      </w:r>
      <w:r w:rsidRPr="000C024C">
        <w:rPr>
          <w:rFonts w:asciiTheme="majorHAnsi" w:hAnsiTheme="majorHAnsi" w:cstheme="majorHAnsi"/>
          <w:spacing w:val="-1"/>
          <w:sz w:val="20"/>
          <w:szCs w:val="20"/>
        </w:rPr>
        <w:t xml:space="preserve"> Teslimat, ürünlerin indirilip </w:t>
      </w:r>
      <w:proofErr w:type="spellStart"/>
      <w:r w:rsidRPr="000C024C">
        <w:rPr>
          <w:rFonts w:asciiTheme="majorHAnsi" w:hAnsiTheme="majorHAnsi" w:cstheme="majorHAnsi"/>
          <w:spacing w:val="-1"/>
          <w:sz w:val="20"/>
          <w:szCs w:val="20"/>
        </w:rPr>
        <w:t>Ondokuz</w:t>
      </w:r>
      <w:proofErr w:type="spellEnd"/>
      <w:r w:rsidRPr="000C024C">
        <w:rPr>
          <w:rFonts w:asciiTheme="majorHAnsi" w:hAnsiTheme="majorHAnsi" w:cstheme="majorHAnsi"/>
          <w:spacing w:val="-1"/>
          <w:sz w:val="20"/>
          <w:szCs w:val="20"/>
        </w:rPr>
        <w:t xml:space="preserve"> Mayıs Üniversitesi Kütüphane Dokümantasyon Daire Başkanlığı yetkilileri tarafından sayılıp ön kalite kontrolü (ambalaj, dıştan görsel kontrol, irsaliye ile eşleme sayılıp) yapıldıktan sonra ön kabul ile gerçekleşecektir. </w:t>
      </w:r>
    </w:p>
    <w:p w:rsidR="000C024C" w:rsidRPr="000C024C" w:rsidRDefault="000C024C" w:rsidP="000C024C">
      <w:pPr>
        <w:spacing w:after="0" w:line="240" w:lineRule="auto"/>
        <w:jc w:val="both"/>
        <w:rPr>
          <w:rFonts w:asciiTheme="majorHAnsi" w:hAnsiTheme="majorHAnsi" w:cstheme="majorHAnsi"/>
          <w:spacing w:val="-5"/>
          <w:sz w:val="20"/>
          <w:szCs w:val="20"/>
        </w:rPr>
      </w:pPr>
      <w:r w:rsidRPr="000C024C">
        <w:rPr>
          <w:rFonts w:asciiTheme="majorHAnsi" w:hAnsiTheme="majorHAnsi" w:cstheme="majorHAnsi"/>
          <w:spacing w:val="-1"/>
          <w:sz w:val="20"/>
          <w:szCs w:val="20"/>
        </w:rPr>
        <w:lastRenderedPageBreak/>
        <w:t>8.</w:t>
      </w:r>
      <w:r w:rsidRPr="000C024C">
        <w:rPr>
          <w:rFonts w:asciiTheme="majorHAnsi" w:hAnsiTheme="majorHAnsi" w:cstheme="majorHAnsi"/>
          <w:spacing w:val="-5"/>
          <w:sz w:val="20"/>
          <w:szCs w:val="20"/>
        </w:rPr>
        <w:t xml:space="preserve"> ÜRÜN teslim süresi, sözleşme tarihinden itibaren 2 (iki) aydır. Ancak kanunlarda belirtilen mücbir sebeplerden dolayı teslim süresinin uzaması durumunda taraflar yeni teslim tarihi belirleyecektir. Mücbir sebep halleri dışındaki gecikmeler, cezaya tabidir.</w:t>
      </w:r>
    </w:p>
    <w:p w:rsidR="000C024C" w:rsidRPr="000C024C" w:rsidRDefault="000C024C" w:rsidP="000C024C">
      <w:pPr>
        <w:spacing w:after="0" w:line="240" w:lineRule="auto"/>
        <w:jc w:val="both"/>
        <w:rPr>
          <w:rFonts w:asciiTheme="majorHAnsi" w:hAnsiTheme="majorHAnsi" w:cstheme="majorHAnsi"/>
          <w:spacing w:val="-5"/>
          <w:sz w:val="20"/>
          <w:szCs w:val="20"/>
        </w:rPr>
      </w:pPr>
      <w:r w:rsidRPr="000C024C">
        <w:rPr>
          <w:rFonts w:asciiTheme="majorHAnsi" w:hAnsiTheme="majorHAnsi" w:cstheme="majorHAnsi"/>
          <w:spacing w:val="-5"/>
          <w:sz w:val="20"/>
          <w:szCs w:val="20"/>
        </w:rPr>
        <w:t>9.</w:t>
      </w:r>
      <w:r w:rsidR="002930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="00281BBF">
        <w:rPr>
          <w:rFonts w:asciiTheme="majorHAnsi" w:hAnsiTheme="majorHAnsi" w:cstheme="majorHAnsi"/>
          <w:spacing w:val="-4"/>
          <w:sz w:val="20"/>
          <w:szCs w:val="20"/>
        </w:rPr>
        <w:t xml:space="preserve">Yüklenici firma tarafından teklif listesindeki kitapların orijinal hali temin edilecektir. ( İkinci el, fotokopi vb. kabul edilmeyecektir.) </w:t>
      </w:r>
    </w:p>
    <w:p w:rsidR="009B0EF4" w:rsidRPr="00F04977" w:rsidRDefault="000C024C" w:rsidP="009B0EF4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F04977">
        <w:rPr>
          <w:rFonts w:asciiTheme="majorHAnsi" w:hAnsiTheme="majorHAnsi" w:cstheme="majorHAnsi"/>
          <w:b/>
          <w:i/>
          <w:sz w:val="20"/>
          <w:szCs w:val="20"/>
        </w:rPr>
        <w:t>10</w:t>
      </w:r>
      <w:r w:rsidR="001C5165" w:rsidRPr="00F04977">
        <w:rPr>
          <w:rFonts w:asciiTheme="majorHAnsi" w:hAnsiTheme="majorHAnsi" w:cstheme="majorHAnsi"/>
          <w:b/>
          <w:i/>
          <w:sz w:val="20"/>
          <w:szCs w:val="20"/>
        </w:rPr>
        <w:t xml:space="preserve">. Tekliflerin </w:t>
      </w:r>
      <w:proofErr w:type="gramStart"/>
      <w:r w:rsidR="0068772E">
        <w:rPr>
          <w:rFonts w:asciiTheme="majorHAnsi" w:hAnsiTheme="majorHAnsi" w:cstheme="majorHAnsi"/>
          <w:b/>
          <w:i/>
          <w:sz w:val="20"/>
          <w:szCs w:val="20"/>
        </w:rPr>
        <w:t>15/09</w:t>
      </w:r>
      <w:r w:rsidR="00C24D8F">
        <w:rPr>
          <w:rFonts w:asciiTheme="majorHAnsi" w:hAnsiTheme="majorHAnsi" w:cstheme="majorHAnsi"/>
          <w:b/>
          <w:i/>
          <w:sz w:val="20"/>
          <w:szCs w:val="20"/>
        </w:rPr>
        <w:t>/202</w:t>
      </w:r>
      <w:r w:rsidR="0068772E">
        <w:rPr>
          <w:rFonts w:asciiTheme="majorHAnsi" w:hAnsiTheme="majorHAnsi" w:cstheme="majorHAnsi"/>
          <w:b/>
          <w:i/>
          <w:sz w:val="20"/>
          <w:szCs w:val="20"/>
        </w:rPr>
        <w:t>5</w:t>
      </w:r>
      <w:proofErr w:type="gramEnd"/>
      <w:r w:rsidR="009B0EF4" w:rsidRPr="00F04977">
        <w:rPr>
          <w:rFonts w:asciiTheme="majorHAnsi" w:hAnsiTheme="majorHAnsi" w:cstheme="majorHAnsi"/>
          <w:b/>
          <w:i/>
          <w:sz w:val="20"/>
          <w:szCs w:val="20"/>
        </w:rPr>
        <w:t xml:space="preserve"> tarihi mesai bitimine kadar </w:t>
      </w:r>
      <w:hyperlink r:id="rId7" w:history="1">
        <w:r w:rsidR="009B0EF4" w:rsidRPr="00F04977">
          <w:rPr>
            <w:rStyle w:val="Kpr"/>
            <w:rFonts w:asciiTheme="majorHAnsi" w:hAnsiTheme="majorHAnsi" w:cstheme="majorHAnsi"/>
            <w:b/>
            <w:i/>
            <w:sz w:val="20"/>
            <w:szCs w:val="20"/>
          </w:rPr>
          <w:t>kutuphane@omu.edu.tr</w:t>
        </w:r>
      </w:hyperlink>
      <w:r w:rsidR="009B0EF4" w:rsidRPr="00F04977">
        <w:rPr>
          <w:rFonts w:asciiTheme="majorHAnsi" w:hAnsiTheme="majorHAnsi" w:cstheme="majorHAnsi"/>
          <w:b/>
          <w:i/>
          <w:sz w:val="20"/>
          <w:szCs w:val="20"/>
        </w:rPr>
        <w:t xml:space="preserve"> adresine e posta ile gönderilmesi gerekmektedir.</w:t>
      </w:r>
    </w:p>
    <w:p w:rsidR="00622002" w:rsidRPr="000C024C" w:rsidRDefault="00622002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622002" w:rsidRPr="000C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2A" w:rsidRDefault="0064082A" w:rsidP="009B0EF4">
      <w:pPr>
        <w:spacing w:after="0" w:line="240" w:lineRule="auto"/>
      </w:pPr>
      <w:r>
        <w:separator/>
      </w:r>
    </w:p>
  </w:endnote>
  <w:endnote w:type="continuationSeparator" w:id="0">
    <w:p w:rsidR="0064082A" w:rsidRDefault="0064082A" w:rsidP="009B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2A" w:rsidRDefault="0064082A" w:rsidP="009B0EF4">
      <w:pPr>
        <w:spacing w:after="0" w:line="240" w:lineRule="auto"/>
      </w:pPr>
      <w:r>
        <w:separator/>
      </w:r>
    </w:p>
  </w:footnote>
  <w:footnote w:type="continuationSeparator" w:id="0">
    <w:p w:rsidR="0064082A" w:rsidRDefault="0064082A" w:rsidP="009B0EF4">
      <w:pPr>
        <w:spacing w:after="0" w:line="240" w:lineRule="auto"/>
      </w:pPr>
      <w:r>
        <w:continuationSeparator/>
      </w:r>
    </w:p>
  </w:footnote>
  <w:footnote w:id="1">
    <w:p w:rsidR="009B0EF4" w:rsidRDefault="009B0EF4" w:rsidP="009B0EF4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İdare tarafından gerekli ise ekleme veya değişiklik yapılabilir.</w:t>
      </w:r>
    </w:p>
    <w:p w:rsidR="009B0EF4" w:rsidRDefault="009B0EF4" w:rsidP="009B0EF4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B79"/>
    <w:multiLevelType w:val="hybridMultilevel"/>
    <w:tmpl w:val="95D44F2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F4"/>
    <w:rsid w:val="000C024C"/>
    <w:rsid w:val="001051AA"/>
    <w:rsid w:val="001C5165"/>
    <w:rsid w:val="00281BBF"/>
    <w:rsid w:val="00293095"/>
    <w:rsid w:val="0037572D"/>
    <w:rsid w:val="0042607C"/>
    <w:rsid w:val="004B3049"/>
    <w:rsid w:val="00622002"/>
    <w:rsid w:val="0064082A"/>
    <w:rsid w:val="00682BE6"/>
    <w:rsid w:val="0068772E"/>
    <w:rsid w:val="00865205"/>
    <w:rsid w:val="009B0EF4"/>
    <w:rsid w:val="00A745D3"/>
    <w:rsid w:val="00C24D8F"/>
    <w:rsid w:val="00C461CD"/>
    <w:rsid w:val="00D95948"/>
    <w:rsid w:val="00DF3447"/>
    <w:rsid w:val="00E80CD3"/>
    <w:rsid w:val="00F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0192-CE4D-41A1-8D56-75EF3849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F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B0EF4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B0EF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B0EF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B0EF4"/>
    <w:rPr>
      <w:vertAlign w:val="superscript"/>
    </w:rPr>
  </w:style>
  <w:style w:type="table" w:styleId="TabloKlavuzu">
    <w:name w:val="Table Grid"/>
    <w:basedOn w:val="NormalTablo"/>
    <w:uiPriority w:val="59"/>
    <w:rsid w:val="009B0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tuphane@om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quadro</cp:lastModifiedBy>
  <cp:revision>11</cp:revision>
  <cp:lastPrinted>2022-02-16T11:20:00Z</cp:lastPrinted>
  <dcterms:created xsi:type="dcterms:W3CDTF">2022-02-16T11:06:00Z</dcterms:created>
  <dcterms:modified xsi:type="dcterms:W3CDTF">2025-09-10T12:04:00Z</dcterms:modified>
</cp:coreProperties>
</file>