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2025/201026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PATOLOJİ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